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4EA" w:rsidRDefault="00BC738F">
      <w:pPr>
        <w:spacing w:after="120" w:line="360" w:lineRule="auto"/>
        <w:ind w:left="567" w:right="2262"/>
        <w:rPr>
          <w:rFonts w:ascii="Arial" w:hAnsi="Arial" w:cs="Arial"/>
          <w:b/>
          <w:sz w:val="28"/>
          <w:szCs w:val="28"/>
        </w:rPr>
      </w:pPr>
      <w:r>
        <w:rPr>
          <w:rFonts w:ascii="Arial" w:hAnsi="Arial"/>
          <w:b/>
          <w:sz w:val="28"/>
        </w:rPr>
        <w:t>Biztonságban a Safety Kit segítségével</w:t>
      </w:r>
    </w:p>
    <w:p w:rsidR="009A44EA" w:rsidRDefault="00BC738F">
      <w:pPr>
        <w:spacing w:after="120" w:line="360" w:lineRule="auto"/>
        <w:ind w:left="567" w:right="2262"/>
        <w:rPr>
          <w:rFonts w:ascii="Arial" w:hAnsi="Arial" w:cs="Arial"/>
          <w:b/>
          <w:bCs/>
        </w:rPr>
      </w:pPr>
      <w:r>
        <w:rPr>
          <w:rFonts w:ascii="Arial" w:hAnsi="Arial"/>
          <w:b/>
        </w:rPr>
        <w:t xml:space="preserve">Tanúsított, tartós és mindig kéznél van: A növényvédő szerek kezeléséhez szükséges egyéni védőfelszerelés praktikus kofferes kivitelű Safety Kit biztonsági készletként az AMAZONE-tól. </w:t>
      </w:r>
    </w:p>
    <w:p w:rsidR="00017033" w:rsidRDefault="00017033">
      <w:pPr>
        <w:spacing w:after="120" w:line="360" w:lineRule="auto"/>
        <w:ind w:left="567" w:right="2262"/>
        <w:rPr>
          <w:b/>
          <w:bCs/>
        </w:rPr>
      </w:pPr>
    </w:p>
    <w:p w:rsidR="00017033" w:rsidRDefault="00BC738F">
      <w:pPr>
        <w:spacing w:after="120" w:line="360" w:lineRule="auto"/>
        <w:ind w:left="567" w:right="2262"/>
        <w:rPr>
          <w:rFonts w:ascii="Arial" w:hAnsi="Arial" w:cs="Arial"/>
          <w:bCs/>
        </w:rPr>
      </w:pPr>
      <w:r>
        <w:rPr>
          <w:rFonts w:ascii="Arial" w:hAnsi="Arial"/>
        </w:rPr>
        <w:t>Akár a permetlé bekeverése, akár a nedvesedési eredmény ellenőrzése a szántóföldön, akár a szórókeret tisztítása - a növényvédelmi intézkedések végrehajtása sérülésveszélyt jelent a felhasználók számára. A bőr, a szem, a légutak és a nyálkahártyák károsodhatnak a hatóanyagokkal való közvetlen érintkezés vagy az aeroszolok és gázok belégzése következtében. Az új Safety Kit formájában az Amazone alapvető védelmet kínál az egészségügyi kockázatok elkerülése érdekében. Az Amazone számára ugyanis nem csak az Amazone technológia biztonságos és kényelmes kezelése, hanem a növényvédő szerekkel való munka során a magas fokú biztonság is fontos szempont.</w:t>
      </w:r>
    </w:p>
    <w:p w:rsidR="009A44EA" w:rsidRDefault="00F708A6">
      <w:pPr>
        <w:spacing w:after="120" w:line="360" w:lineRule="auto"/>
        <w:ind w:left="567" w:right="2262"/>
        <w:rPr>
          <w:rFonts w:ascii="Arial" w:hAnsi="Arial" w:cs="Arial"/>
          <w:bCs/>
        </w:rPr>
      </w:pPr>
      <w:r>
        <w:rPr>
          <w:rFonts w:ascii="Arial" w:hAnsi="Arial"/>
        </w:rPr>
        <w:t>Az egyéni védőfelszerelés védőkesztyűből, ujjas kötényből, védőszemüvegből és aktív szűrővel ellátott légzőmaszkból, valamint szemöblítő palackból és fertőtlenítőszerből áll. A Safety Kit minden része DIN vagy EN tanúsítvánnyal rendelkezik, és biztonságosan tárolható a hozzá tartozó kofferben.</w:t>
      </w:r>
    </w:p>
    <w:p w:rsidR="009A44EA" w:rsidRDefault="00BC738F" w:rsidP="009D4309">
      <w:pPr>
        <w:spacing w:after="120" w:line="360" w:lineRule="auto"/>
        <w:ind w:left="567" w:right="1841"/>
        <w:rPr>
          <w:rFonts w:ascii="Arial" w:hAnsi="Arial" w:cs="Arial"/>
          <w:bCs/>
        </w:rPr>
      </w:pPr>
      <w:r>
        <w:rPr>
          <w:rFonts w:ascii="Arial" w:hAnsi="Arial"/>
        </w:rPr>
        <w:t>Különösen fontos a tanúsított hátul záródó ujjas kötény. A tartós és robusztus kötény gyorsan fel- és levehető. Hosszú munkaruhával kombinálva védi a felsőtest, a lábak és a karok nagy részét.</w:t>
      </w:r>
    </w:p>
    <w:p w:rsidR="00F708A6" w:rsidRPr="008617A1" w:rsidRDefault="00BC738F" w:rsidP="00F708A6">
      <w:pPr>
        <w:spacing w:after="120" w:line="360" w:lineRule="auto"/>
        <w:ind w:left="567" w:right="2262"/>
        <w:rPr>
          <w:rFonts w:ascii="Arial" w:hAnsi="Arial" w:cs="Arial"/>
          <w:bCs/>
        </w:rPr>
      </w:pPr>
      <w:r>
        <w:rPr>
          <w:rFonts w:ascii="Arial" w:hAnsi="Arial"/>
        </w:rPr>
        <w:t>Az AMAZONE Safety Kit M és XL konfekcióméretben kapható, 19</w:t>
      </w:r>
      <w:r w:rsidR="00046496">
        <w:rPr>
          <w:rFonts w:ascii="Arial" w:hAnsi="Arial"/>
        </w:rPr>
        <w:t>5</w:t>
      </w:r>
      <w:bookmarkStart w:id="0" w:name="_GoBack"/>
      <w:bookmarkEnd w:id="0"/>
      <w:r>
        <w:rPr>
          <w:rFonts w:ascii="Arial" w:hAnsi="Arial"/>
        </w:rPr>
        <w:t xml:space="preserve">,- EUR plusz ÁFA áron. A készlet kényelmesen megrendelhető közvetlenül az új Amazone növényvédő permetezőgéphez, de a kereskedőknél önállóan is megvásárolható. </w:t>
      </w:r>
    </w:p>
    <w:p w:rsidR="00BC738F" w:rsidRDefault="00BC738F">
      <w:pPr>
        <w:spacing w:after="120" w:line="360" w:lineRule="auto"/>
        <w:ind w:left="567" w:right="2262"/>
        <w:rPr>
          <w:rFonts w:ascii="Arial" w:hAnsi="Arial" w:cs="Arial"/>
          <w:bCs/>
        </w:rPr>
      </w:pPr>
    </w:p>
    <w:p w:rsidR="009D4309" w:rsidRDefault="009D4309">
      <w:pPr>
        <w:spacing w:after="120" w:line="360" w:lineRule="auto"/>
        <w:ind w:left="567" w:right="2262"/>
        <w:rPr>
          <w:rFonts w:ascii="Arial" w:hAnsi="Arial" w:cs="Arial"/>
          <w:bCs/>
        </w:rPr>
      </w:pPr>
    </w:p>
    <w:p w:rsidR="009A44EA" w:rsidRDefault="009A44EA">
      <w:pPr>
        <w:spacing w:after="120" w:line="360" w:lineRule="auto"/>
        <w:ind w:left="567" w:right="2262"/>
        <w:rPr>
          <w:rFonts w:ascii="Arial" w:hAnsi="Arial" w:cs="Arial"/>
          <w:bCs/>
        </w:rPr>
      </w:pPr>
    </w:p>
    <w:p w:rsidR="00017033" w:rsidRDefault="00F11EB2">
      <w:pPr>
        <w:spacing w:after="120" w:line="360" w:lineRule="auto"/>
        <w:ind w:left="567" w:right="2262"/>
        <w:rPr>
          <w:rFonts w:ascii="Arial" w:hAnsi="Arial" w:cs="Arial"/>
          <w:bCs/>
        </w:rPr>
      </w:pPr>
      <w:r>
        <w:rPr>
          <w:rFonts w:ascii="Arial" w:hAnsi="Arial"/>
          <w:noProof/>
          <w:lang w:val="de-DE"/>
        </w:rPr>
        <w:drawing>
          <wp:inline distT="0" distB="0" distL="0" distR="0">
            <wp:extent cx="5094605" cy="3827145"/>
            <wp:effectExtent l="0" t="0" r="0" b="1905"/>
            <wp:docPr id="18" name="Grafik 18" descr="SafetyKit-Koffer_d0_kw_P9229917_niedr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afetyKit-Koffer_d0_kw_P9229917_niedri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94605" cy="3827145"/>
                    </a:xfrm>
                    <a:prstGeom prst="rect">
                      <a:avLst/>
                    </a:prstGeom>
                    <a:noFill/>
                    <a:ln>
                      <a:noFill/>
                    </a:ln>
                  </pic:spPr>
                </pic:pic>
              </a:graphicData>
            </a:graphic>
          </wp:inline>
        </w:drawing>
      </w:r>
    </w:p>
    <w:p w:rsidR="00145948" w:rsidRPr="00BC738F" w:rsidRDefault="00B73CBA">
      <w:pPr>
        <w:spacing w:after="120" w:line="360" w:lineRule="auto"/>
        <w:ind w:left="567" w:right="2262"/>
        <w:rPr>
          <w:rFonts w:ascii="Arial" w:hAnsi="Arial" w:cs="Arial"/>
          <w:bCs/>
          <w:sz w:val="22"/>
          <w:szCs w:val="22"/>
        </w:rPr>
      </w:pPr>
      <w:r>
        <w:rPr>
          <w:rFonts w:ascii="Arial" w:hAnsi="Arial"/>
          <w:sz w:val="22"/>
        </w:rPr>
        <w:t>Az AMAZONE Safety Kit védelmet nyújt a növényvédő szerek kezelése során.</w:t>
      </w:r>
    </w:p>
    <w:p w:rsidR="00017033" w:rsidRDefault="00017033">
      <w:pPr>
        <w:rPr>
          <w:rFonts w:ascii="Arial" w:hAnsi="Arial" w:cs="Arial"/>
          <w:bCs/>
        </w:rPr>
      </w:pPr>
      <w:r>
        <w:br w:type="page"/>
      </w:r>
    </w:p>
    <w:p w:rsidR="009A44EA" w:rsidRDefault="00BC738F">
      <w:pPr>
        <w:spacing w:after="120" w:line="360" w:lineRule="auto"/>
        <w:ind w:left="567" w:right="2262"/>
        <w:rPr>
          <w:rFonts w:ascii="Arial" w:hAnsi="Arial" w:cs="Arial"/>
          <w:bCs/>
        </w:rPr>
      </w:pPr>
      <w:r>
        <w:rPr>
          <w:rFonts w:ascii="Arial" w:hAnsi="Arial"/>
          <w:b/>
          <w:color w:val="808080" w:themeColor="background1" w:themeShade="80"/>
          <w:sz w:val="20"/>
        </w:rPr>
        <w:lastRenderedPageBreak/>
        <w:t>Az AMAZONE-ról</w:t>
      </w:r>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rFonts w:ascii="Arial" w:hAnsi="Arial"/>
          <w:color w:val="808080" w:themeColor="background1" w:themeShade="80"/>
          <w:sz w:val="20"/>
        </w:rPr>
        <w:t xml:space="preserve">A 49205 Hasbergen-gastei székhelyű AMAZONEN-WERKE H. Dreyer SE &amp; Co.KG vállalat mezőgépek és kommunális gépek gyártásával foglalkozik. A személyesen a tulajdonosok által vezetett vállalat Németországban, Franciaországban, Oroszországban és Magyarországon kilenc gyárban összesen 1900 munkatársat foglalkoztat. Termékválasztékában talajművelő gépek, vetőgépek, műtrágyaszórók és permetezőgépek szerepelnek. 2019-től kezdődően a Schmotzer Hacktechnik az AMAZONE csoport tagja. Ezen alapkoncepciók mentén tevékenykedve az AMAZONE mára az „intelligens növénytermesztés” szakértőjévé vált a mezőgazdaságban. </w:t>
      </w:r>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rFonts w:ascii="Arial" w:hAnsi="Arial"/>
          <w:color w:val="808080" w:themeColor="background1" w:themeShade="80"/>
          <w:sz w:val="20"/>
        </w:rPr>
        <w:t xml:space="preserve">További információk: </w:t>
      </w:r>
      <w:hyperlink r:id="rId7" w:history="1">
        <w:r>
          <w:rPr>
            <w:rStyle w:val="Hyperlink"/>
            <w:rFonts w:ascii="Arial" w:hAnsi="Arial"/>
            <w:sz w:val="20"/>
          </w:rPr>
          <w:t>www.amazone.net</w:t>
        </w:r>
      </w:hyperlink>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noProof/>
          <w:lang w:val="de-DE"/>
        </w:rPr>
        <w:drawing>
          <wp:inline distT="0" distB="0" distL="0" distR="0">
            <wp:extent cx="241300" cy="241300"/>
            <wp:effectExtent l="0" t="0" r="0" b="0"/>
            <wp:docPr id="1" name="Grafik 13" descr="cid:FB_70d43fd1-a841-4de4-bbaa-3e1f495f95d3.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3" descr="cid:FB_70d43fd1-a841-4de4-bbaa-3e1f495f95d3.jpg">
                      <a:hlinkClick r:id="rId8"/>
                    </pic:cNvPr>
                    <pic:cNvPicPr>
                      <a:picLocks noChangeAspect="1" noChangeArrowheads="1"/>
                    </pic:cNvPicPr>
                  </pic:nvPicPr>
                  <pic:blipFill>
                    <a:blip r:embed="rId9"/>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2" name="Grafik 12" descr="cid:IG_efb650a7-31e4-4674-98db-f2d2d5c58dce.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2" descr="cid:IG_efb650a7-31e4-4674-98db-f2d2d5c58dce.jpg">
                      <a:hlinkClick r:id="rId10"/>
                    </pic:cNvPr>
                    <pic:cNvPicPr>
                      <a:picLocks noChangeAspect="1" noChangeArrowheads="1"/>
                    </pic:cNvPicPr>
                  </pic:nvPicPr>
                  <pic:blipFill>
                    <a:blip r:embed="rId11"/>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3" name="Grafik 11" descr="cid:YT_e9180d16-5a2b-4618-92e9-22a015f9cafb.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11" descr="cid:YT_e9180d16-5a2b-4618-92e9-22a015f9cafb.jpg">
                      <a:hlinkClick r:id="rId12"/>
                    </pic:cNvPr>
                    <pic:cNvPicPr>
                      <a:picLocks noChangeAspect="1" noChangeArrowheads="1"/>
                    </pic:cNvPicPr>
                  </pic:nvPicPr>
                  <pic:blipFill>
                    <a:blip r:embed="rId13"/>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4" name="Grafik 10" descr="cid:LinkedIn_80de4e9c-c7a3-41e3-8e11-063f7eace13d.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0" descr="cid:LinkedIn_80de4e9c-c7a3-41e3-8e11-063f7eace13d.jpg">
                      <a:hlinkClick r:id="rId14"/>
                    </pic:cNvPr>
                    <pic:cNvPicPr>
                      <a:picLocks noChangeAspect="1" noChangeArrowheads="1"/>
                    </pic:cNvPicPr>
                  </pic:nvPicPr>
                  <pic:blipFill>
                    <a:blip r:embed="rId15"/>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5" name="Grafik 7" descr="cid:Xing1_e3730686-2953-47a9-9c47-dbaa518a9207.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7" descr="cid:Xing1_e3730686-2953-47a9-9c47-dbaa518a9207.jpg">
                      <a:hlinkClick r:id="rId16"/>
                    </pic:cNvPr>
                    <pic:cNvPicPr>
                      <a:picLocks noChangeAspect="1" noChangeArrowheads="1"/>
                    </pic:cNvPicPr>
                  </pic:nvPicPr>
                  <pic:blipFill>
                    <a:blip r:embed="rId17"/>
                    <a:stretch>
                      <a:fillRect/>
                    </a:stretch>
                  </pic:blipFill>
                  <pic:spPr bwMode="auto">
                    <a:xfrm>
                      <a:off x="0" y="0"/>
                      <a:ext cx="241300" cy="241300"/>
                    </a:xfrm>
                    <a:prstGeom prst="rect">
                      <a:avLst/>
                    </a:prstGeom>
                  </pic:spPr>
                </pic:pic>
              </a:graphicData>
            </a:graphic>
          </wp:inline>
        </w:drawing>
      </w:r>
      <w:r>
        <w:t> </w:t>
      </w:r>
    </w:p>
    <w:sectPr w:rsidR="009A44EA" w:rsidSect="00826ACC">
      <w:headerReference w:type="default" r:id="rId18"/>
      <w:footerReference w:type="default" r:id="rId19"/>
      <w:pgSz w:w="11906" w:h="16838"/>
      <w:pgMar w:top="1702" w:right="567" w:bottom="2127" w:left="567" w:header="1418" w:footer="1417"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B3C" w:rsidRDefault="00BC738F">
      <w:r>
        <w:separator/>
      </w:r>
    </w:p>
  </w:endnote>
  <w:endnote w:type="continuationSeparator" w:id="0">
    <w:p w:rsidR="00A94B3C" w:rsidRDefault="00BC7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4EA" w:rsidRDefault="00BC738F">
    <w:pPr>
      <w:pStyle w:val="Fuzeile"/>
    </w:pPr>
    <w:r>
      <w:rPr>
        <w:noProof/>
        <w:lang w:val="de-DE"/>
      </w:rPr>
      <mc:AlternateContent>
        <mc:Choice Requires="wps">
          <w:drawing>
            <wp:anchor distT="0" distB="0" distL="0" distR="0" simplePos="0" relativeHeight="3" behindDoc="1" locked="0" layoutInCell="1" allowOverlap="1" wp14:anchorId="717DFBF2">
              <wp:simplePos x="0" y="0"/>
              <wp:positionH relativeFrom="column">
                <wp:posOffset>377190</wp:posOffset>
              </wp:positionH>
              <wp:positionV relativeFrom="paragraph">
                <wp:posOffset>-20955</wp:posOffset>
              </wp:positionV>
              <wp:extent cx="6483350" cy="434975"/>
              <wp:effectExtent l="0" t="0" r="635" b="0"/>
              <wp:wrapNone/>
              <wp:docPr id="12" name="Text Box 6"/>
              <wp:cNvGraphicFramePr/>
              <a:graphic xmlns:a="http://schemas.openxmlformats.org/drawingml/2006/main">
                <a:graphicData uri="http://schemas.microsoft.com/office/word/2010/wordprocessingShape">
                  <wps:wsp>
                    <wps:cNvSpPr/>
                    <wps:spPr>
                      <a:xfrm>
                        <a:off x="0" y="0"/>
                        <a:ext cx="6482880" cy="43452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spacing w:line="280" w:lineRule="exact"/>
                            <w:rPr>
                              <w:rFonts w:ascii="Arial" w:hAnsi="Arial"/>
                              <w:spacing w:val="2"/>
                              <w:sz w:val="20"/>
                            </w:rPr>
                          </w:pPr>
                          <w:r>
                            <w:rPr>
                              <w:rFonts w:ascii="Arial" w:hAnsi="Arial"/>
                              <w:color w:val="000000"/>
                              <w:sz w:val="20"/>
                            </w:rPr>
                            <w:t>AMAZONEN-WERKE H. DREYER SE &amp; Co. KG ∙ Am Amazonenwerk 9–13 ∙ D-49205 Hasbergen-Gaste</w:t>
                          </w:r>
                        </w:p>
                        <w:p w:rsidR="009A44EA" w:rsidRDefault="00BC738F">
                          <w:pPr>
                            <w:pStyle w:val="Rahmeninhalt"/>
                            <w:spacing w:line="280" w:lineRule="exact"/>
                            <w:rPr>
                              <w:rFonts w:ascii="Arial" w:hAnsi="Arial"/>
                              <w:spacing w:val="2"/>
                              <w:sz w:val="20"/>
                            </w:rPr>
                          </w:pPr>
                          <w:r>
                            <w:rPr>
                              <w:rFonts w:ascii="Arial" w:hAnsi="Arial"/>
                              <w:color w:val="000000"/>
                              <w:sz w:val="20"/>
                            </w:rPr>
                            <w:t>Telefon +49 (0)5405 501-0 ∙ amazone@amazone.de ∙ www.amazone.de</w:t>
                          </w:r>
                        </w:p>
                      </w:txbxContent>
                    </wps:txbx>
                    <wps:bodyPr lIns="0" tIns="36360" rIns="0" bIns="0">
                      <a:noAutofit/>
                    </wps:bodyPr>
                  </wps:wsp>
                </a:graphicData>
              </a:graphic>
            </wp:anchor>
          </w:drawing>
        </mc:Choice>
        <mc:Fallback>
          <w:pict>
            <v:rect id="shape_0" ID="Text Box 6" stroked="f" style="position:absolute;margin-left:29.7pt;margin-top:-1.65pt;width:510.4pt;height:34.15pt" wp14:anchorId="717DFBF2">
              <w10:wrap type="square"/>
              <v:fill o:detectmouseclick="t" on="false"/>
              <v:stroke color="#3465a4" joinstyle="round" endcap="flat"/>
              <v:textbox>
                <w:txbxContent>
                  <w:p>
                    <w:pPr>
                      <w:pStyle w:val="Rahmeninhalt"/>
                      <w:spacing w:lineRule="exact" w:line="280"/>
                      <w:rPr>
                        <w:spacing w:val="2"/>
                        <w:sz w:val="20"/>
                        <w:rFonts w:ascii="Arial" w:hAnsi="Arial"/>
                      </w:rPr>
                    </w:pPr>
                    <w:r>
                      <w:rPr>
                        <w:color w:val="000000"/>
                        <w:sz w:val="20"/>
                        <w:rFonts w:ascii="Arial" w:hAnsi="Arial"/>
                      </w:rPr>
                      <w:t xml:space="preserve">AMAZONEN-WERKE H. DREYER SE &amp; Co. KG ∙ Am Amazonenwerk 9–13 ∙ D-49205 Hasbergen-Gaste</w:t>
                    </w:r>
                  </w:p>
                  <w:p>
                    <w:pPr>
                      <w:pStyle w:val="Rahmeninhalt"/>
                      <w:spacing w:lineRule="exact" w:line="280"/>
                      <w:rPr>
                        <w:spacing w:val="2"/>
                        <w:sz w:val="20"/>
                        <w:rFonts w:ascii="Arial" w:hAnsi="Arial"/>
                      </w:rPr>
                    </w:pPr>
                    <w:r>
                      <w:rPr>
                        <w:color w:val="000000"/>
                        <w:sz w:val="20"/>
                        <w:rFonts w:ascii="Arial" w:hAnsi="Arial"/>
                      </w:rPr>
                      <w:t xml:space="preserve">Telefon +49 (0)5405 501-0 ∙ amazone@amazone.de ∙ www.amazone.de</w:t>
                    </w:r>
                  </w:p>
                </w:txbxContent>
              </v:textbox>
            </v:rect>
          </w:pict>
        </mc:Fallback>
      </mc:AlternateContent>
    </w:r>
    <w:r>
      <w:rPr>
        <w:noProof/>
        <w:lang w:val="de-DE"/>
      </w:rPr>
      <mc:AlternateContent>
        <mc:Choice Requires="wps">
          <w:drawing>
            <wp:anchor distT="0" distB="0" distL="0" distR="0" simplePos="0" relativeHeight="5" behindDoc="1" locked="0" layoutInCell="1" allowOverlap="1" wp14:anchorId="7B14A6EE">
              <wp:simplePos x="0" y="0"/>
              <wp:positionH relativeFrom="column">
                <wp:posOffset>36195</wp:posOffset>
              </wp:positionH>
              <wp:positionV relativeFrom="paragraph">
                <wp:posOffset>-17780</wp:posOffset>
              </wp:positionV>
              <wp:extent cx="6843395" cy="1270"/>
              <wp:effectExtent l="17145" t="17145" r="10160" b="11430"/>
              <wp:wrapNone/>
              <wp:docPr id="14" name="Line 7"/>
              <wp:cNvGraphicFramePr/>
              <a:graphic xmlns:a="http://schemas.openxmlformats.org/drawingml/2006/main">
                <a:graphicData uri="http://schemas.microsoft.com/office/word/2010/wordprocessingShape">
                  <wps:wsp>
                    <wps:cNvCnPr/>
                    <wps:spPr>
                      <a:xfrm>
                        <a:off x="0" y="0"/>
                        <a:ext cx="6842880" cy="0"/>
                      </a:xfrm>
                      <a:prstGeom prst="line">
                        <a:avLst/>
                      </a:prstGeom>
                      <a:ln w="17640">
                        <a:solidFill>
                          <a:srgbClr val="006E31"/>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2.85pt,-1.4pt" to="541.6pt,-1.4pt" ID="Line 7" stroked="t" style="position:absolute" wp14:anchorId="7B14A6EE">
              <v:stroke color="#006e31" weight="17640" joinstyle="round" endcap="flat"/>
              <v:fill o:detectmouseclick="t" on="false"/>
            </v:line>
          </w:pict>
        </mc:Fallback>
      </mc:AlternateContent>
    </w:r>
    <w:r>
      <w:rPr>
        <w:noProof/>
        <w:lang w:val="de-DE"/>
      </w:rPr>
      <mc:AlternateContent>
        <mc:Choice Requires="wps">
          <w:drawing>
            <wp:anchor distT="0" distB="0" distL="0" distR="0" simplePos="0" relativeHeight="7" behindDoc="1" locked="0" layoutInCell="1" allowOverlap="1" wp14:anchorId="651065ED">
              <wp:simplePos x="0" y="0"/>
              <wp:positionH relativeFrom="column">
                <wp:posOffset>34290</wp:posOffset>
              </wp:positionH>
              <wp:positionV relativeFrom="paragraph">
                <wp:posOffset>436245</wp:posOffset>
              </wp:positionV>
              <wp:extent cx="6826885" cy="1270"/>
              <wp:effectExtent l="15240" t="17145" r="9525" b="11430"/>
              <wp:wrapNone/>
              <wp:docPr id="15" name="Line 8"/>
              <wp:cNvGraphicFramePr/>
              <a:graphic xmlns:a="http://schemas.openxmlformats.org/drawingml/2006/main">
                <a:graphicData uri="http://schemas.microsoft.com/office/word/2010/wordprocessingShape">
                  <wps:wsp>
                    <wps:cNvCnPr/>
                    <wps:spPr>
                      <a:xfrm>
                        <a:off x="0" y="0"/>
                        <a:ext cx="6826320" cy="0"/>
                      </a:xfrm>
                      <a:prstGeom prst="line">
                        <a:avLst/>
                      </a:prstGeom>
                      <a:ln w="17640">
                        <a:solidFill>
                          <a:srgbClr val="006E31"/>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2.7pt,34.35pt" to="540.15pt,34.35pt" ID="Line 8" stroked="t" style="position:absolute" wp14:anchorId="651065ED">
              <v:stroke color="#006e31" weight="17640" joinstyle="round" endcap="flat"/>
              <v:fill o:detectmouseclick="t" on="false"/>
            </v:line>
          </w:pict>
        </mc:Fallback>
      </mc:AlternateContent>
    </w:r>
    <w:r>
      <w:rPr>
        <w:noProof/>
        <w:lang w:val="de-DE"/>
      </w:rPr>
      <mc:AlternateContent>
        <mc:Choice Requires="wps">
          <w:drawing>
            <wp:anchor distT="0" distB="0" distL="0" distR="0" simplePos="0" relativeHeight="9" behindDoc="1" locked="0" layoutInCell="1" allowOverlap="1" wp14:anchorId="69EB742D">
              <wp:simplePos x="0" y="0"/>
              <wp:positionH relativeFrom="column">
                <wp:posOffset>5292090</wp:posOffset>
              </wp:positionH>
              <wp:positionV relativeFrom="paragraph">
                <wp:posOffset>471805</wp:posOffset>
              </wp:positionV>
              <wp:extent cx="1603375" cy="182880"/>
              <wp:effectExtent l="0" t="0" r="0" b="10795"/>
              <wp:wrapNone/>
              <wp:docPr id="16" name="Text Box 9"/>
              <wp:cNvGraphicFramePr/>
              <a:graphic xmlns:a="http://schemas.openxmlformats.org/drawingml/2006/main">
                <a:graphicData uri="http://schemas.microsoft.com/office/word/2010/wordprocessingShape">
                  <wps:wsp>
                    <wps:cNvSpPr/>
                    <wps:spPr>
                      <a:xfrm>
                        <a:off x="0" y="0"/>
                        <a:ext cx="1602720" cy="18216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ind w:right="57"/>
                            <w:jc w:val="right"/>
                            <w:rPr>
                              <w:rFonts w:ascii="Arial" w:hAnsi="Arial"/>
                              <w:sz w:val="20"/>
                            </w:rPr>
                          </w:pPr>
                          <w:r>
                            <w:rPr>
                              <w:rFonts w:ascii="Arial" w:hAnsi="Arial"/>
                              <w:color w:val="000000"/>
                              <w:sz w:val="20"/>
                            </w:rPr>
                            <w:fldChar w:fldCharType="begin"/>
                          </w:r>
                          <w:r>
                            <w:rPr>
                              <w:rFonts w:ascii="Arial" w:hAnsi="Arial"/>
                              <w:color w:val="000000"/>
                              <w:sz w:val="20"/>
                            </w:rPr>
                            <w:instrText>PAGE</w:instrText>
                          </w:r>
                          <w:r>
                            <w:rPr>
                              <w:rFonts w:ascii="Arial" w:hAnsi="Arial"/>
                              <w:color w:val="000000"/>
                              <w:sz w:val="20"/>
                            </w:rPr>
                            <w:fldChar w:fldCharType="separate"/>
                          </w:r>
                          <w:r w:rsidR="00046496">
                            <w:rPr>
                              <w:rFonts w:ascii="Arial" w:hAnsi="Arial"/>
                              <w:noProof/>
                              <w:color w:val="000000"/>
                              <w:sz w:val="20"/>
                            </w:rPr>
                            <w:t>3</w:t>
                          </w:r>
                          <w:r>
                            <w:rPr>
                              <w:rFonts w:ascii="Arial" w:hAnsi="Arial"/>
                              <w:color w:val="000000"/>
                              <w:sz w:val="20"/>
                            </w:rPr>
                            <w:fldChar w:fldCharType="end"/>
                          </w:r>
                          <w:r>
                            <w:rPr>
                              <w:rFonts w:ascii="Arial" w:hAnsi="Arial"/>
                              <w:color w:val="000000"/>
                              <w:sz w:val="20"/>
                            </w:rPr>
                            <w:t>/</w:t>
                          </w:r>
                          <w:r>
                            <w:rPr>
                              <w:rFonts w:ascii="Arial" w:hAnsi="Arial"/>
                              <w:color w:val="000000"/>
                              <w:sz w:val="20"/>
                            </w:rPr>
                            <w:fldChar w:fldCharType="begin"/>
                          </w:r>
                          <w:r>
                            <w:rPr>
                              <w:rFonts w:ascii="Arial" w:hAnsi="Arial"/>
                              <w:color w:val="000000"/>
                              <w:sz w:val="20"/>
                            </w:rPr>
                            <w:instrText>NUMPAGES</w:instrText>
                          </w:r>
                          <w:r>
                            <w:rPr>
                              <w:rFonts w:ascii="Arial" w:hAnsi="Arial"/>
                              <w:color w:val="000000"/>
                              <w:sz w:val="20"/>
                            </w:rPr>
                            <w:fldChar w:fldCharType="separate"/>
                          </w:r>
                          <w:r w:rsidR="00046496">
                            <w:rPr>
                              <w:rFonts w:ascii="Arial" w:hAnsi="Arial"/>
                              <w:noProof/>
                              <w:color w:val="000000"/>
                              <w:sz w:val="20"/>
                            </w:rPr>
                            <w:t>3</w:t>
                          </w:r>
                          <w:r>
                            <w:rPr>
                              <w:rFonts w:ascii="Arial" w:hAnsi="Arial"/>
                              <w:color w:val="000000"/>
                              <w:sz w:val="20"/>
                            </w:rPr>
                            <w:fldChar w:fldCharType="end"/>
                          </w:r>
                          <w:r>
                            <w:rPr>
                              <w:rFonts w:ascii="Arial" w:hAnsi="Arial"/>
                              <w:color w:val="000000"/>
                              <w:sz w:val="20"/>
                            </w:rPr>
                            <w:t xml:space="preserve"> </w:t>
                          </w:r>
                          <w:r>
                            <w:rPr>
                              <w:rFonts w:ascii="Arial" w:hAnsi="Arial"/>
                              <w:color w:val="000000"/>
                              <w:sz w:val="20"/>
                            </w:rPr>
                            <w:t>oldal</w:t>
                          </w:r>
                        </w:p>
                      </w:txbxContent>
                    </wps:txbx>
                    <wps:bodyPr lIns="0" tIns="17640" rIns="0" bIns="0">
                      <a:noAutofit/>
                    </wps:bodyPr>
                  </wps:wsp>
                </a:graphicData>
              </a:graphic>
            </wp:anchor>
          </w:drawing>
        </mc:Choice>
        <mc:Fallback>
          <w:pict>
            <v:rect w14:anchorId="69EB742D" id="Text Box 9" o:spid="_x0000_s1029" style="position:absolute;margin-left:416.7pt;margin-top:37.15pt;width:126.25pt;height:14.4pt;z-index:-50331647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" filled="f" stroked="f">
              <v:textbox inset="0,.49mm,0,0">
                <w:txbxContent>
                  <w:p w:rsidR="009A44EA" w:rsidRDefault="00BC738F">
                    <w:pPr>
                      <w:pStyle w:val="Rahmeninhalt"/>
                      <w:ind w:right="57"/>
                      <w:jc w:val="right"/>
                      <w:rPr>
                        <w:rFonts w:ascii="Arial" w:hAnsi="Arial"/>
                        <w:sz w:val="20"/>
                      </w:rPr>
                    </w:pPr>
                    <w:r>
                      <w:rPr>
                        <w:rFonts w:ascii="Arial" w:hAnsi="Arial"/>
                        <w:color w:val="000000"/>
                        <w:sz w:val="20"/>
                      </w:rPr>
                      <w:fldChar w:fldCharType="begin"/>
                    </w:r>
                    <w:r>
                      <w:rPr>
                        <w:rFonts w:ascii="Arial" w:hAnsi="Arial"/>
                        <w:color w:val="000000"/>
                        <w:sz w:val="20"/>
                      </w:rPr>
                      <w:instrText>PAGE</w:instrText>
                    </w:r>
                    <w:r>
                      <w:rPr>
                        <w:rFonts w:ascii="Arial" w:hAnsi="Arial"/>
                        <w:color w:val="000000"/>
                        <w:sz w:val="20"/>
                      </w:rPr>
                      <w:fldChar w:fldCharType="separate"/>
                    </w:r>
                    <w:r w:rsidR="00046496">
                      <w:rPr>
                        <w:rFonts w:ascii="Arial" w:hAnsi="Arial"/>
                        <w:noProof/>
                        <w:color w:val="000000"/>
                        <w:sz w:val="20"/>
                      </w:rPr>
                      <w:t>3</w:t>
                    </w:r>
                    <w:r>
                      <w:rPr>
                        <w:rFonts w:ascii="Arial" w:hAnsi="Arial"/>
                        <w:color w:val="000000"/>
                        <w:sz w:val="20"/>
                      </w:rPr>
                      <w:fldChar w:fldCharType="end"/>
                    </w:r>
                    <w:r>
                      <w:rPr>
                        <w:rFonts w:ascii="Arial" w:hAnsi="Arial"/>
                        <w:color w:val="000000"/>
                        <w:sz w:val="20"/>
                      </w:rPr>
                      <w:t>/</w:t>
                    </w:r>
                    <w:r>
                      <w:rPr>
                        <w:rFonts w:ascii="Arial" w:hAnsi="Arial"/>
                        <w:color w:val="000000"/>
                        <w:sz w:val="20"/>
                      </w:rPr>
                      <w:fldChar w:fldCharType="begin"/>
                    </w:r>
                    <w:r>
                      <w:rPr>
                        <w:rFonts w:ascii="Arial" w:hAnsi="Arial"/>
                        <w:color w:val="000000"/>
                        <w:sz w:val="20"/>
                      </w:rPr>
                      <w:instrText>NUMPAGES</w:instrText>
                    </w:r>
                    <w:r>
                      <w:rPr>
                        <w:rFonts w:ascii="Arial" w:hAnsi="Arial"/>
                        <w:color w:val="000000"/>
                        <w:sz w:val="20"/>
                      </w:rPr>
                      <w:fldChar w:fldCharType="separate"/>
                    </w:r>
                    <w:r w:rsidR="00046496">
                      <w:rPr>
                        <w:rFonts w:ascii="Arial" w:hAnsi="Arial"/>
                        <w:noProof/>
                        <w:color w:val="000000"/>
                        <w:sz w:val="20"/>
                      </w:rPr>
                      <w:t>3</w:t>
                    </w:r>
                    <w:r>
                      <w:rPr>
                        <w:rFonts w:ascii="Arial" w:hAnsi="Arial"/>
                        <w:color w:val="000000"/>
                        <w:sz w:val="20"/>
                      </w:rPr>
                      <w:fldChar w:fldCharType="end"/>
                    </w:r>
                    <w:r>
                      <w:rPr>
                        <w:rFonts w:ascii="Arial" w:hAnsi="Arial"/>
                        <w:color w:val="000000"/>
                        <w:sz w:val="20"/>
                      </w:rPr>
                      <w:t xml:space="preserve"> </w:t>
                    </w:r>
                    <w:r>
                      <w:rPr>
                        <w:rFonts w:ascii="Arial" w:hAnsi="Arial"/>
                        <w:color w:val="000000"/>
                        <w:sz w:val="20"/>
                      </w:rPr>
                      <w:t>oldal</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B3C" w:rsidRDefault="00BC738F">
      <w:r>
        <w:separator/>
      </w:r>
    </w:p>
  </w:footnote>
  <w:footnote w:type="continuationSeparator" w:id="0">
    <w:p w:rsidR="00A94B3C" w:rsidRDefault="00BC7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4EA" w:rsidRDefault="00BC738F">
    <w:pPr>
      <w:pStyle w:val="Kopfzeile"/>
    </w:pPr>
    <w:r>
      <w:rPr>
        <w:noProof/>
        <w:lang w:val="de-DE"/>
      </w:rPr>
      <mc:AlternateContent>
        <mc:Choice Requires="wps">
          <w:drawing>
            <wp:anchor distT="0" distB="0" distL="0" distR="0" simplePos="0" relativeHeight="16" behindDoc="1" locked="0" layoutInCell="1" allowOverlap="1" wp14:anchorId="7CC331C5">
              <wp:simplePos x="0" y="0"/>
              <wp:positionH relativeFrom="column">
                <wp:posOffset>5158105</wp:posOffset>
              </wp:positionH>
              <wp:positionV relativeFrom="paragraph">
                <wp:posOffset>-500380</wp:posOffset>
              </wp:positionV>
              <wp:extent cx="1623060" cy="291465"/>
              <wp:effectExtent l="0" t="4445" r="3810" b="2540"/>
              <wp:wrapNone/>
              <wp:docPr id="6" name="Text Box 12"/>
              <wp:cNvGraphicFramePr/>
              <a:graphic xmlns:a="http://schemas.openxmlformats.org/drawingml/2006/main">
                <a:graphicData uri="http://schemas.microsoft.com/office/word/2010/wordprocessingShape">
                  <wps:wsp>
                    <wps:cNvSpPr/>
                    <wps:spPr>
                      <a:xfrm>
                        <a:off x="0" y="0"/>
                        <a:ext cx="1622520" cy="29088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spacing w:after="280"/>
                            <w:ind w:left="142"/>
                            <w:rPr>
                              <w:rFonts w:ascii="Arial" w:hAnsi="Arial"/>
                              <w:b/>
                              <w:color w:val="FFFFFF"/>
                              <w:sz w:val="26"/>
                            </w:rPr>
                          </w:pPr>
                          <w:r>
                            <w:rPr>
                              <w:rFonts w:ascii="Arial" w:hAnsi="Arial"/>
                              <w:b/>
                              <w:color w:val="FFFFFF"/>
                              <w:sz w:val="26"/>
                            </w:rPr>
                            <w:t>Sajtóközlemény</w:t>
                          </w:r>
                        </w:p>
                      </w:txbxContent>
                    </wps:txbx>
                    <wps:bodyPr lIns="0" tIns="0" rIns="0" bIns="0">
                      <a:noAutofit/>
                    </wps:bodyPr>
                  </wps:wsp>
                </a:graphicData>
              </a:graphic>
            </wp:anchor>
          </w:drawing>
        </mc:Choice>
        <mc:Fallback>
          <w:pict>
            <v:rect id="shape_0" ID="Text Box 12" stroked="f" style="position:absolute;margin-left:406.15pt;margin-top:-39.4pt;width:127.7pt;height:22.85pt" wp14:anchorId="7CC331C5">
              <w10:wrap type="square"/>
              <v:fill o:detectmouseclick="t" on="false"/>
              <v:stroke color="#3465a4" joinstyle="round" endcap="flat"/>
              <v:textbox>
                <w:txbxContent>
                  <w:p>
                    <w:pPr>
                      <w:pStyle w:val="Rahmeninhalt"/>
                      <w:spacing w:before="0" w:after="280"/>
                      <w:ind w:left="142" w:hanging="0"/>
                      <w:rPr>
                        <w:b/>
                        <w:b/>
                        <w:color w:val="FFFFFF"/>
                        <w:sz w:val="26"/>
                        <w:rFonts w:ascii="Arial" w:hAnsi="Arial"/>
                      </w:rPr>
                    </w:pPr>
                    <w:r>
                      <w:rPr>
                        <w:b/>
                        <w:color w:val="FFFFFF"/>
                        <w:sz w:val="26"/>
                        <w:rFonts w:ascii="Arial" w:hAnsi="Arial"/>
                      </w:rPr>
                      <w:t xml:space="preserve">Sajtóközlemény</w:t>
                    </w:r>
                  </w:p>
                </w:txbxContent>
              </v:textbox>
            </v:rect>
          </w:pict>
        </mc:Fallback>
      </mc:AlternateContent>
    </w:r>
    <w:r>
      <w:rPr>
        <w:noProof/>
        <w:lang w:val="de-DE"/>
      </w:rPr>
      <mc:AlternateContent>
        <mc:Choice Requires="wpg">
          <w:drawing>
            <wp:anchor distT="0" distB="0" distL="0" distR="0" simplePos="0" relativeHeight="18" behindDoc="1" locked="0" layoutInCell="1" allowOverlap="1" wp14:anchorId="422F34D7">
              <wp:simplePos x="0" y="0"/>
              <wp:positionH relativeFrom="column">
                <wp:posOffset>2249805</wp:posOffset>
              </wp:positionH>
              <wp:positionV relativeFrom="paragraph">
                <wp:posOffset>-692150</wp:posOffset>
              </wp:positionV>
              <wp:extent cx="4714240" cy="375285"/>
              <wp:effectExtent l="0" t="0" r="0" b="8890"/>
              <wp:wrapNone/>
              <wp:docPr id="8" name="Gruppieren 10"/>
              <wp:cNvGraphicFramePr/>
              <a:graphic xmlns:a="http://schemas.openxmlformats.org/drawingml/2006/main">
                <a:graphicData uri="http://schemas.microsoft.com/office/word/2010/wordprocessingGroup">
                  <wpg:wgp>
                    <wpg:cNvGrpSpPr/>
                    <wpg:grpSpPr>
                      <a:xfrm>
                        <a:off x="0" y="0"/>
                        <a:ext cx="4713480" cy="374760"/>
                        <a:chOff x="0" y="0"/>
                        <a:chExt cx="0" cy="0"/>
                      </a:xfrm>
                    </wpg:grpSpPr>
                    <wps:wsp>
                      <wps:cNvPr id="7" name="Rechteck 7"/>
                      <wps:cNvSpPr/>
                      <wps:spPr>
                        <a:xfrm rot="10800000">
                          <a:off x="4202280" y="0"/>
                          <a:ext cx="511200" cy="37476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wps:style>
                      <wps:bodyPr/>
                    </wps:wsp>
                    <wps:wsp>
                      <wps:cNvPr id="9" name="Parallelogramm 9"/>
                      <wps:cNvSpPr/>
                      <wps:spPr>
                        <a:xfrm rot="10800000">
                          <a:off x="0" y="0"/>
                          <a:ext cx="4577760" cy="37476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wps:style>
                      <wps:bodyPr/>
                    </wps:wsp>
                  </wpg:wgp>
                </a:graphicData>
              </a:graphic>
            </wp:anchor>
          </w:drawing>
        </mc:Choice>
        <mc:Fallback>
          <w:pict>
            <v:group id="shape_0" alt="Gruppieren 10" style="position:absolute;margin-left:177.1pt;margin-top:-54.55pt;width:371.1pt;height:29.5pt" coordorigin="3542,-1091" coordsize="7422,590">
              <v:rect id="shape_0" fillcolor="#397c34" stroked="f" style="position:absolute;left:10161;top:-1090;width:804;height:589;rotation:180">
                <w10:wrap type="none"/>
                <v:fill o:detectmouseclick="t" type="solid" color2="#c683cb"/>
                <v:stroke color="#3465a4" weight="25560" joinstyle="round" endcap="flat"/>
              </v:rect>
              <v:shapetype id="shapetype_7" coordsize="21600,21600" o:spt="7" adj="5400" path="m,21600l@1,l21600,l@4,21600xe">
                <v:stroke joinstyle="miter"/>
                <v:formulas>
                  <v:f eqn="val 21600"/>
                  <v:f eqn="val #0"/>
                  <v:f eqn="prod 1 @1 2"/>
                  <v:f eqn="sum width 0 @2"/>
                  <v:f eqn="sum width 0 @1"/>
                  <v:f eqn="prod @4 1 2"/>
                  <v:f eqn="sum width 0 @5"/>
                  <v:f eqn="prod 10800 @1 @0"/>
                  <v:f eqn="prod 5 @1 @0"/>
                  <v:f eqn="sum 1 @8 0"/>
                  <v:f eqn="prod 1 @9 12"/>
                  <v:f eqn="prod 100000 @10 1"/>
                  <v:f eqn="sum width 0 @11"/>
                  <v:f eqn="sum height 0 @11"/>
                  <v:f eqn="prod height 10800 @1"/>
                  <v:f eqn="val @14"/>
                  <v:f eqn="sum height 0 @15"/>
                </v:formulas>
                <v:path gradientshapeok="t" o:connecttype="rect" textboxrect="@11,@11,@12,@13"/>
                <v:handles>
                  <v:h position="@1,0"/>
                </v:handles>
              </v:shapetype>
              <v:shape id="shape_0" fillcolor="#397c34" stroked="f" style="position:absolute;left:3543;top:-1090;width:7208;height:589;rotation:180" type="shapetype_7">
                <w10:wrap type="none"/>
                <v:fill o:detectmouseclick="t" type="solid" color2="#c683cb"/>
                <v:stroke color="#3465a4" weight="25560" joinstyle="round" endcap="flat"/>
              </v:shape>
            </v:group>
          </w:pict>
        </mc:Fallback>
      </mc:AlternateContent>
    </w:r>
    <w:r>
      <w:rPr>
        <w:noProof/>
        <w:lang w:val="de-DE"/>
      </w:rPr>
      <mc:AlternateContent>
        <mc:Choice Requires="wpg">
          <w:drawing>
            <wp:anchor distT="0" distB="0" distL="0" distR="0" simplePos="0" relativeHeight="20" behindDoc="1" locked="0" layoutInCell="1" allowOverlap="1" wp14:anchorId="4698A173">
              <wp:simplePos x="0" y="0"/>
              <wp:positionH relativeFrom="column">
                <wp:posOffset>-133350</wp:posOffset>
              </wp:positionH>
              <wp:positionV relativeFrom="paragraph">
                <wp:posOffset>-694055</wp:posOffset>
              </wp:positionV>
              <wp:extent cx="2825115" cy="506730"/>
              <wp:effectExtent l="0" t="0" r="0" b="0"/>
              <wp:wrapNone/>
              <wp:docPr id="9" name="Gruppieren 8"/>
              <wp:cNvGraphicFramePr/>
              <a:graphic xmlns:a="http://schemas.openxmlformats.org/drawingml/2006/main">
                <a:graphicData uri="http://schemas.microsoft.com/office/word/2010/wordprocessingGroup">
                  <wpg:wgp>
                    <wpg:cNvGrpSpPr/>
                    <wpg:grpSpPr>
                      <a:xfrm>
                        <a:off x="0" y="0"/>
                        <a:ext cx="2824560" cy="506160"/>
                        <a:chOff x="0" y="0"/>
                        <a:chExt cx="0" cy="0"/>
                      </a:xfrm>
                    </wpg:grpSpPr>
                    <wps:wsp>
                      <wps:cNvPr id="11" name="Freihandform 11"/>
                      <wps:cNvSpPr/>
                      <wps:spPr>
                        <a:xfrm>
                          <a:off x="0" y="0"/>
                          <a:ext cx="2824560" cy="506160"/>
                        </a:xfrm>
                        <a:custGeom>
                          <a:avLst/>
                          <a:gdLst/>
                          <a:ahLst/>
                          <a:cxnLst/>
                          <a:rect l="l" t="t" r="r" b="b"/>
                          <a:pathLst>
                            <a:path w="1620" h="290">
                              <a:moveTo>
                                <a:pt x="0" y="290"/>
                              </a:moveTo>
                              <a:lnTo>
                                <a:pt x="0" y="0"/>
                              </a:lnTo>
                              <a:lnTo>
                                <a:pt x="1620" y="0"/>
                              </a:lnTo>
                              <a:lnTo>
                                <a:pt x="1461" y="287"/>
                              </a:lnTo>
                              <a:lnTo>
                                <a:pt x="0" y="290"/>
                              </a:lnTo>
                              <a:close/>
                            </a:path>
                          </a:pathLst>
                        </a:custGeom>
                        <a:solidFill>
                          <a:srgbClr val="FF6900"/>
                        </a:solidFill>
                        <a:ln>
                          <a:noFill/>
                        </a:ln>
                      </wps:spPr>
                      <wps:style>
                        <a:lnRef idx="0">
                          <a:scrgbClr r="0" g="0" b="0"/>
                        </a:lnRef>
                        <a:fillRef idx="0">
                          <a:scrgbClr r="0" g="0" b="0"/>
                        </a:fillRef>
                        <a:effectRef idx="0">
                          <a:scrgbClr r="0" g="0" b="0"/>
                        </a:effectRef>
                        <a:fontRef idx="minor"/>
                      </wps:style>
                      <wps:bodyPr/>
                    </wps:wsp>
                    <pic:pic xmlns:pic="http://schemas.openxmlformats.org/drawingml/2006/picture">
                      <pic:nvPicPr>
                        <pic:cNvPr id="12" name="Grafik 22"/>
                        <pic:cNvPicPr/>
                      </pic:nvPicPr>
                      <pic:blipFill>
                        <a:blip r:embed="rId1"/>
                        <a:stretch/>
                      </pic:blipFill>
                      <pic:spPr>
                        <a:xfrm>
                          <a:off x="324360" y="122400"/>
                          <a:ext cx="1800720" cy="249480"/>
                        </a:xfrm>
                        <a:prstGeom prst="rect">
                          <a:avLst/>
                        </a:prstGeom>
                        <a:ln>
                          <a:noFill/>
                        </a:ln>
                      </pic:spPr>
                    </pic:pic>
                  </wpg:wgp>
                </a:graphicData>
              </a:graphic>
            </wp:anchor>
          </w:drawing>
        </mc:Choice>
        <mc:Fallback>
          <w:pict>
            <v:group id="shape_0" alt="Gruppieren 8" style="position:absolute;margin-left:-10.5pt;margin-top:-54.65pt;width:222.4pt;height:39.85pt" coordorigin="-210,-1093" coordsize="4448,797">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Grafik 22" stroked="f" style="position:absolute;left:301;top:-900;width:2835;height:392" type="shapetype_75">
                <v:imagedata r:id="rId2" o:detectmouseclick="t"/>
                <w10:wrap type="none"/>
                <v:stroke color="#3465a4" joinstyle="round" endcap="flat"/>
              </v:shape>
            </v:group>
          </w:pict>
        </mc:Fallback>
      </mc:AlternateContent>
    </w:r>
    <w:r>
      <w:rPr>
        <w:noProof/>
        <w:lang w:val="de-DE"/>
      </w:rPr>
      <mc:AlternateContent>
        <mc:Choice Requires="wps">
          <w:drawing>
            <wp:anchor distT="0" distB="0" distL="0" distR="0" simplePos="0" relativeHeight="22" behindDoc="1" locked="0" layoutInCell="1" allowOverlap="1" wp14:anchorId="23D93BA9">
              <wp:simplePos x="0" y="0"/>
              <wp:positionH relativeFrom="margin">
                <wp:align>right</wp:align>
              </wp:positionH>
              <wp:positionV relativeFrom="paragraph">
                <wp:posOffset>-682625</wp:posOffset>
              </wp:positionV>
              <wp:extent cx="3060065" cy="361950"/>
              <wp:effectExtent l="0" t="0" r="0" b="0"/>
              <wp:wrapNone/>
              <wp:docPr id="10" name="Rechteck 6"/>
              <wp:cNvGraphicFramePr/>
              <a:graphic xmlns:a="http://schemas.openxmlformats.org/drawingml/2006/main">
                <a:graphicData uri="http://schemas.microsoft.com/office/word/2010/wordprocessingShape">
                  <wps:wsp>
                    <wps:cNvSpPr/>
                    <wps:spPr>
                      <a:xfrm>
                        <a:off x="0" y="0"/>
                        <a:ext cx="3059280" cy="361440"/>
                      </a:xfrm>
                      <a:prstGeom prst="rect">
                        <a:avLst/>
                      </a:prstGeom>
                      <a:noFill/>
                      <a:ln>
                        <a:noFill/>
                      </a:ln>
                    </wps:spPr>
                    <wps:style>
                      <a:lnRef idx="2">
                        <a:schemeClr val="accent1">
                          <a:shade val="50000"/>
                        </a:schemeClr>
                      </a:lnRef>
                      <a:fillRef idx="1">
                        <a:schemeClr val="accent1"/>
                      </a:fillRef>
                      <a:effectRef idx="0">
                        <a:schemeClr val="accent1"/>
                      </a:effectRef>
                      <a:fontRef idx="minor"/>
                    </wps:style>
                    <wps:txbx>
                      <w:txbxContent>
                        <w:p w:rsidR="009A44EA" w:rsidRDefault="00BC738F">
                          <w:pPr>
                            <w:pStyle w:val="StandardWeb"/>
                            <w:spacing w:afterAutospacing="0"/>
                            <w:jc w:val="right"/>
                            <w:rPr>
                              <w:color w:val="FFFFFF" w:themeColor="background1"/>
                            </w:rPr>
                          </w:pPr>
                          <w:r>
                            <w:rPr>
                              <w:rFonts w:ascii="Arial" w:hAnsi="Arial"/>
                              <w:color w:val="FFFFFF" w:themeColor="background1"/>
                              <w:sz w:val="28"/>
                            </w:rPr>
                            <w:t xml:space="preserve">2021. </w:t>
                          </w:r>
                          <w:r w:rsidR="002055C5">
                            <w:rPr>
                              <w:rFonts w:ascii="Arial" w:hAnsi="Arial"/>
                              <w:color w:val="FFFFFF" w:themeColor="background1"/>
                              <w:sz w:val="28"/>
                            </w:rPr>
                            <w:t>december</w:t>
                          </w:r>
                          <w:r>
                            <w:rPr>
                              <w:rFonts w:ascii="Arial" w:hAnsi="Arial"/>
                              <w:color w:val="FFFFFF" w:themeColor="background1"/>
                              <w:sz w:val="28"/>
                            </w:rPr>
                            <w:t xml:space="preserve"> sajtóközlemény</w:t>
                          </w:r>
                        </w:p>
                      </w:txbxContent>
                    </wps:txbx>
                    <wps:bodyPr anchor="ctr">
                      <a:noAutofit/>
                    </wps:bodyPr>
                  </wps:wsp>
                </a:graphicData>
              </a:graphic>
            </wp:anchor>
          </w:drawing>
        </mc:Choice>
        <mc:Fallback>
          <w:pict>
            <v:rect w14:anchorId="23D93BA9" id="Rechteck 6" o:spid="_x0000_s1027" style="position:absolute;margin-left:189.75pt;margin-top:-53.75pt;width:240.95pt;height:28.5pt;z-index:-503316458;visibility:visible;mso-wrap-style:square;mso-wrap-distance-left:0;mso-wrap-distance-top:0;mso-wrap-distance-right:0;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" filled="f" stroked="f" strokeweight="2pt">
              <v:textbox>
                <w:txbxContent>
                  <w:p w:rsidR="009A44EA" w:rsidRDefault="00BC738F">
                    <w:pPr>
                      <w:pStyle w:val="StandardWeb"/>
                      <w:spacing w:afterAutospacing="0"/>
                      <w:jc w:val="right"/>
                      <w:rPr>
                        <w:color w:val="FFFFFF" w:themeColor="background1"/>
                      </w:rPr>
                    </w:pPr>
                    <w:r>
                      <w:rPr>
                        <w:rFonts w:ascii="Arial" w:hAnsi="Arial"/>
                        <w:color w:val="FFFFFF" w:themeColor="background1"/>
                        <w:sz w:val="28"/>
                      </w:rPr>
                      <w:t xml:space="preserve">2021. </w:t>
                    </w:r>
                    <w:r w:rsidR="002055C5">
                      <w:rPr>
                        <w:rFonts w:ascii="Arial" w:hAnsi="Arial"/>
                        <w:color w:val="FFFFFF" w:themeColor="background1"/>
                        <w:sz w:val="28"/>
                      </w:rPr>
                      <w:t>december</w:t>
                    </w:r>
                    <w:r>
                      <w:rPr>
                        <w:rFonts w:ascii="Arial" w:hAnsi="Arial"/>
                        <w:color w:val="FFFFFF" w:themeColor="background1"/>
                        <w:sz w:val="28"/>
                      </w:rPr>
                      <w:t xml:space="preserve"> sajtóközlemény</w:t>
                    </w:r>
                  </w:p>
                </w:txbxContent>
              </v:textbox>
              <w10:wrap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4EA"/>
    <w:rsid w:val="00017033"/>
    <w:rsid w:val="00046496"/>
    <w:rsid w:val="00145948"/>
    <w:rsid w:val="002055C5"/>
    <w:rsid w:val="00564E04"/>
    <w:rsid w:val="006B1180"/>
    <w:rsid w:val="007D0FF4"/>
    <w:rsid w:val="00826ACC"/>
    <w:rsid w:val="009A44EA"/>
    <w:rsid w:val="009D4309"/>
    <w:rsid w:val="00A94B3C"/>
    <w:rsid w:val="00B73CBA"/>
    <w:rsid w:val="00BC738F"/>
    <w:rsid w:val="00C12B17"/>
    <w:rsid w:val="00D341EC"/>
    <w:rsid w:val="00F11EB2"/>
    <w:rsid w:val="00F708A6"/>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842C0BF2-14C9-4457-B307-3933D6B11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hu-HU" w:eastAsia="de-DE"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semiHidden/>
    <w:qFormat/>
    <w:rsid w:val="005E2376"/>
    <w:rPr>
      <w:sz w:val="16"/>
      <w:szCs w:val="16"/>
    </w:rPr>
  </w:style>
  <w:style w:type="character" w:customStyle="1" w:styleId="A4">
    <w:name w:val="A4"/>
    <w:qFormat/>
    <w:rsid w:val="002F53E9"/>
    <w:rPr>
      <w:rFonts w:cs="Helvetica"/>
      <w:color w:val="000000"/>
    </w:rPr>
  </w:style>
  <w:style w:type="character" w:customStyle="1" w:styleId="Internetverknpfung">
    <w:name w:val="Internetverknüpfung"/>
    <w:uiPriority w:val="99"/>
    <w:unhideWhenUsed/>
    <w:rsid w:val="00047CDD"/>
    <w:rPr>
      <w:color w:val="0000FF"/>
      <w:u w:val="single"/>
    </w:rPr>
  </w:style>
  <w:style w:type="character" w:customStyle="1" w:styleId="BesuchteInternetverknpfung">
    <w:name w:val="Besuchte Internetverknüpfung"/>
    <w:uiPriority w:val="99"/>
    <w:semiHidden/>
    <w:unhideWhenUsed/>
    <w:rsid w:val="005D4A16"/>
    <w:rPr>
      <w:color w:val="800080"/>
      <w:u w:val="single"/>
    </w:rPr>
  </w:style>
  <w:style w:type="character" w:customStyle="1" w:styleId="Betont">
    <w:name w:val="Betont"/>
    <w:uiPriority w:val="20"/>
    <w:qFormat/>
    <w:rsid w:val="00706A1F"/>
    <w:rPr>
      <w:i/>
      <w:iCs/>
    </w:rPr>
  </w:style>
  <w:style w:type="character" w:customStyle="1" w:styleId="st">
    <w:name w:val="st"/>
    <w:qFormat/>
    <w:rsid w:val="00706A1F"/>
  </w:style>
  <w:style w:type="character" w:customStyle="1" w:styleId="NurTextZchn">
    <w:name w:val="Nur Text Zchn"/>
    <w:basedOn w:val="Absatz-Standardschriftart"/>
    <w:link w:val="NurText"/>
    <w:uiPriority w:val="99"/>
    <w:semiHidden/>
    <w:qFormat/>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styleId="Sprechblasentext">
    <w:name w:val="Balloon Text"/>
    <w:basedOn w:val="Standard"/>
    <w:semiHidden/>
    <w:qFormat/>
    <w:rsid w:val="00F0552B"/>
    <w:rPr>
      <w:rFonts w:ascii="Lucida Grande" w:hAnsi="Lucida Grande"/>
      <w:sz w:val="18"/>
      <w:szCs w:val="18"/>
    </w:rPr>
  </w:style>
  <w:style w:type="paragraph" w:customStyle="1" w:styleId="Kopf-undFuzeile">
    <w:name w:val="Kopf- und Fußzeile"/>
    <w:basedOn w:val="Standard"/>
    <w:qFormat/>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qFormat/>
    <w:rsid w:val="00583760"/>
    <w:pPr>
      <w:widowControl w:val="0"/>
      <w:spacing w:line="288" w:lineRule="auto"/>
      <w:textAlignment w:val="center"/>
    </w:pPr>
    <w:rPr>
      <w:rFonts w:ascii="Times-Roman" w:hAnsi="Times-Roman"/>
      <w:color w:val="000000"/>
      <w:sz w:val="24"/>
      <w:szCs w:val="24"/>
    </w:rPr>
  </w:style>
  <w:style w:type="paragraph" w:styleId="StandardWeb">
    <w:name w:val="Normal (Web)"/>
    <w:basedOn w:val="Standard"/>
    <w:uiPriority w:val="99"/>
    <w:qFormat/>
    <w:rsid w:val="00D909EB"/>
    <w:pPr>
      <w:spacing w:afterAutospacing="1"/>
    </w:pPr>
    <w:rPr>
      <w:rFonts w:ascii="Times New Roman" w:hAnsi="Times New Roman"/>
    </w:rPr>
  </w:style>
  <w:style w:type="paragraph" w:styleId="Kommentartext">
    <w:name w:val="annotation text"/>
    <w:basedOn w:val="Standard"/>
    <w:semiHidden/>
    <w:qFormat/>
    <w:rsid w:val="005E2376"/>
    <w:rPr>
      <w:sz w:val="20"/>
      <w:szCs w:val="20"/>
    </w:rPr>
  </w:style>
  <w:style w:type="paragraph" w:styleId="Kommentarthema">
    <w:name w:val="annotation subject"/>
    <w:basedOn w:val="Kommentartext"/>
    <w:next w:val="Kommentartext"/>
    <w:semiHidden/>
    <w:qFormat/>
    <w:rsid w:val="005E2376"/>
    <w:rPr>
      <w:b/>
      <w:bCs/>
    </w:rPr>
  </w:style>
  <w:style w:type="paragraph" w:styleId="NurText">
    <w:name w:val="Plain Text"/>
    <w:basedOn w:val="Standard"/>
    <w:link w:val="NurTextZchn"/>
    <w:uiPriority w:val="99"/>
    <w:semiHidden/>
    <w:unhideWhenUsed/>
    <w:qFormat/>
    <w:rsid w:val="00C24EF3"/>
    <w:rPr>
      <w:rFonts w:ascii="Calibri" w:eastAsiaTheme="minorHAnsi" w:hAnsi="Calibri"/>
      <w:sz w:val="22"/>
      <w:szCs w:val="22"/>
      <w:lang w:eastAsia="en-US"/>
    </w:rPr>
  </w:style>
  <w:style w:type="paragraph" w:customStyle="1" w:styleId="Rahmeninhalt">
    <w:name w:val="Rahmeninhalt"/>
    <w:basedOn w:val="Standard"/>
    <w:qFormat/>
  </w:style>
  <w:style w:type="table" w:customStyle="1" w:styleId="Tabellengitternetz">
    <w:name w:val="Tabellengitternetz"/>
    <w:basedOn w:val="NormaleTabelle"/>
    <w:rsid w:val="00831D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F708A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facebook.com/amazone.group" TargetMode="External"/><Relationship Id="rId13" Type="http://schemas.openxmlformats.org/officeDocument/2006/relationships/image" Target="media/image4.jpeg"/><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amazone.net" TargetMode="External"/><Relationship Id="rId12" Type="http://schemas.openxmlformats.org/officeDocument/2006/relationships/hyperlink" Target="https://www.youtube.com/user/amazonede" TargetMode="External"/><Relationship Id="rId17" Type="http://schemas.openxmlformats.org/officeDocument/2006/relationships/image" Target="media/image6.jpeg"/><Relationship Id="rId2" Type="http://schemas.openxmlformats.org/officeDocument/2006/relationships/settings" Target="settings.xml"/><Relationship Id="rId16" Type="http://schemas.openxmlformats.org/officeDocument/2006/relationships/hyperlink" Target="https://www.xing.com/company/amazone"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3.jpeg"/><Relationship Id="rId5" Type="http://schemas.openxmlformats.org/officeDocument/2006/relationships/endnotes" Target="endnotes.xml"/><Relationship Id="rId15" Type="http://schemas.openxmlformats.org/officeDocument/2006/relationships/image" Target="media/image5.jpeg"/><Relationship Id="rId10" Type="http://schemas.openxmlformats.org/officeDocument/2006/relationships/hyperlink" Target="https://instagram.com/amazone_group" TargetMode="External"/><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yperlink" Target="https://www.linkedin.com/company/amazone-group/"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325</Words>
  <Characters>2048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PI Amazone Jahresbericht 2008</vt:lpstr>
    </vt:vector>
  </TitlesOfParts>
  <Company/>
  <LinksUpToDate>false</LinksUpToDate>
  <CharactersWithSpaces>2369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Sajtóközlemény: 2008-as Amazone éves jelentés</dc:title>
  <dc:subject/>
  <dc:creator/>
  <dc:description/>
  <cp:lastModifiedBy>Berelsmann Nadine</cp:lastModifiedBy>
  <cp:revision>29</cp:revision>
  <cp:lastPrinted>2021-04-29T14:38:00Z</cp:lastPrinted>
  <dcterms:created xsi:type="dcterms:W3CDTF">2020-10-26T12:46:00Z</dcterms:created>
  <dcterms:modified xsi:type="dcterms:W3CDTF">2021-12-14T07:57:00Z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15 0000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NewReviewCycle">
    <vt:lpwstr/>
  </property>
</Properties>
</file>